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43F" w:rsidRPr="00722DD8" w:rsidRDefault="00F21F68" w:rsidP="00CC33DF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9243F" w:rsidRPr="00722DD8" w:rsidRDefault="0039243F" w:rsidP="00CC33DF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CC33DF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F21F68" w:rsidP="00CC33DF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ПРОЕКТ </w:t>
      </w:r>
      <w:r w:rsidR="0039243F"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CC33DF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CC33DF">
        <w:rPr>
          <w:rFonts w:ascii="Times New Roman" w:hAnsi="Times New Roman"/>
          <w:sz w:val="28"/>
          <w:szCs w:val="28"/>
        </w:rPr>
        <w:t>тридцята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CC33DF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CC33DF" w:rsidP="00CC33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грудня</w:t>
      </w:r>
      <w:r w:rsidR="0039243F" w:rsidRPr="00722DD8">
        <w:rPr>
          <w:rFonts w:ascii="Times New Roman" w:hAnsi="Times New Roman"/>
          <w:sz w:val="28"/>
          <w:szCs w:val="28"/>
        </w:rPr>
        <w:t xml:space="preserve"> 20</w:t>
      </w:r>
      <w:r w:rsidR="0039243F">
        <w:rPr>
          <w:rFonts w:ascii="Times New Roman" w:hAnsi="Times New Roman"/>
          <w:sz w:val="28"/>
          <w:szCs w:val="28"/>
        </w:rPr>
        <w:t>2</w:t>
      </w:r>
      <w:r w:rsidR="001370E3">
        <w:rPr>
          <w:rFonts w:ascii="Times New Roman" w:hAnsi="Times New Roman"/>
          <w:sz w:val="28"/>
          <w:szCs w:val="28"/>
        </w:rPr>
        <w:t>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CC33DF" w:rsidRDefault="00CC33D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  <w:r w:rsidRPr="00E82197">
        <w:rPr>
          <w:rFonts w:ascii="Times New Roman" w:hAnsi="Times New Roman"/>
          <w:b/>
          <w:sz w:val="28"/>
          <w:szCs w:val="28"/>
        </w:rPr>
        <w:t xml:space="preserve">Про передачу </w:t>
      </w:r>
      <w:r>
        <w:rPr>
          <w:rFonts w:ascii="Times New Roman" w:hAnsi="Times New Roman"/>
          <w:b/>
          <w:sz w:val="28"/>
          <w:szCs w:val="28"/>
        </w:rPr>
        <w:t xml:space="preserve">товарно-матеріальних </w:t>
      </w: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цінностей</w:t>
      </w:r>
      <w:r w:rsidRPr="00E82197">
        <w:rPr>
          <w:rFonts w:ascii="Times New Roman" w:hAnsi="Times New Roman"/>
          <w:b/>
          <w:sz w:val="28"/>
          <w:szCs w:val="28"/>
        </w:rPr>
        <w:t xml:space="preserve"> Срібнянської селищної ради в</w:t>
      </w: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  <w:r w:rsidRPr="00E82197">
        <w:rPr>
          <w:rFonts w:ascii="Times New Roman" w:hAnsi="Times New Roman"/>
          <w:b/>
          <w:sz w:val="28"/>
          <w:szCs w:val="28"/>
        </w:rPr>
        <w:t xml:space="preserve">оперативне управління   комунальному </w:t>
      </w: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  <w:r w:rsidRPr="00E82197">
        <w:rPr>
          <w:rFonts w:ascii="Times New Roman" w:hAnsi="Times New Roman"/>
          <w:b/>
          <w:sz w:val="28"/>
          <w:szCs w:val="28"/>
        </w:rPr>
        <w:t>підприємству «Комунгосп»</w:t>
      </w: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Срібнянської селищної ради </w:t>
      </w:r>
    </w:p>
    <w:p w:rsidR="00C154C6" w:rsidRPr="00E82197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Чернігівської області</w:t>
      </w: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</w:p>
    <w:p w:rsidR="00C154C6" w:rsidRPr="00B17F7D" w:rsidRDefault="00C154C6" w:rsidP="00C154C6">
      <w:pPr>
        <w:spacing w:after="0" w:line="240" w:lineRule="auto"/>
        <w:ind w:right="3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Керуючись </w:t>
      </w:r>
      <w:r w:rsidR="00852323">
        <w:rPr>
          <w:rFonts w:ascii="Times New Roman" w:hAnsi="Times New Roman"/>
          <w:sz w:val="28"/>
          <w:szCs w:val="28"/>
        </w:rPr>
        <w:t xml:space="preserve">частиною другою статті 327 Цивільного кодексу України, статтею 137 Господарського кодексу України, </w:t>
      </w:r>
      <w:r>
        <w:rPr>
          <w:rFonts w:ascii="Times New Roman" w:hAnsi="Times New Roman"/>
          <w:sz w:val="28"/>
          <w:szCs w:val="28"/>
        </w:rPr>
        <w:t xml:space="preserve">пунктом 31 частини першої статті 26, частиною першою статті 59, частиною п’ятою статті 60 Закону України «Про місцеве самоврядування в Україні», селищна рада </w:t>
      </w:r>
      <w:r w:rsidRPr="005C2B1D">
        <w:rPr>
          <w:rFonts w:ascii="Times New Roman" w:hAnsi="Times New Roman"/>
          <w:b/>
          <w:sz w:val="28"/>
          <w:szCs w:val="28"/>
        </w:rPr>
        <w:t>вирішила:</w:t>
      </w: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</w:p>
    <w:p w:rsidR="00C154C6" w:rsidRDefault="00C154C6" w:rsidP="00C154C6">
      <w:pPr>
        <w:spacing w:after="0" w:line="240" w:lineRule="auto"/>
        <w:ind w:right="37" w:firstLine="567"/>
        <w:jc w:val="both"/>
        <w:rPr>
          <w:rFonts w:ascii="Times New Roman" w:hAnsi="Times New Roman"/>
          <w:sz w:val="28"/>
          <w:szCs w:val="28"/>
        </w:rPr>
      </w:pPr>
      <w:r w:rsidRPr="00C23CAF">
        <w:rPr>
          <w:rFonts w:ascii="Times New Roman" w:hAnsi="Times New Roman"/>
          <w:sz w:val="28"/>
          <w:szCs w:val="28"/>
        </w:rPr>
        <w:t>1.</w:t>
      </w:r>
      <w:r w:rsidRPr="00B43FBD">
        <w:rPr>
          <w:rFonts w:ascii="Times New Roman" w:hAnsi="Times New Roman"/>
          <w:sz w:val="28"/>
          <w:szCs w:val="28"/>
        </w:rPr>
        <w:t xml:space="preserve"> </w:t>
      </w:r>
      <w:r w:rsidRPr="003B25BF">
        <w:rPr>
          <w:rFonts w:ascii="Times New Roman" w:hAnsi="Times New Roman"/>
          <w:sz w:val="28"/>
          <w:szCs w:val="28"/>
        </w:rPr>
        <w:t xml:space="preserve">Передати </w:t>
      </w:r>
      <w:r>
        <w:rPr>
          <w:rFonts w:ascii="Times New Roman" w:hAnsi="Times New Roman"/>
          <w:sz w:val="28"/>
          <w:szCs w:val="28"/>
        </w:rPr>
        <w:t>товарно - матеріальні цінності</w:t>
      </w:r>
      <w:r w:rsidRPr="003B25BF">
        <w:rPr>
          <w:rFonts w:ascii="Times New Roman" w:hAnsi="Times New Roman"/>
          <w:sz w:val="28"/>
          <w:szCs w:val="28"/>
        </w:rPr>
        <w:t xml:space="preserve"> Сріб</w:t>
      </w:r>
      <w:r>
        <w:rPr>
          <w:rFonts w:ascii="Times New Roman" w:hAnsi="Times New Roman"/>
          <w:sz w:val="28"/>
          <w:szCs w:val="28"/>
        </w:rPr>
        <w:t>нянської селищної ради</w:t>
      </w:r>
      <w:r w:rsidRPr="003B25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в оперативне управління </w:t>
      </w:r>
      <w:r w:rsidRPr="003B25BF">
        <w:rPr>
          <w:rFonts w:ascii="Times New Roman" w:hAnsi="Times New Roman"/>
          <w:sz w:val="28"/>
          <w:szCs w:val="28"/>
        </w:rPr>
        <w:t xml:space="preserve">комунальному підприємству «Комунгосп» Срібнянської селищної ради </w:t>
      </w:r>
      <w:r>
        <w:rPr>
          <w:rFonts w:ascii="Times New Roman" w:hAnsi="Times New Roman"/>
          <w:sz w:val="28"/>
          <w:szCs w:val="28"/>
        </w:rPr>
        <w:t>Чернігівської області згідно додатку 1.</w:t>
      </w: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sz w:val="28"/>
          <w:szCs w:val="28"/>
        </w:rPr>
      </w:pPr>
    </w:p>
    <w:p w:rsidR="00C154C6" w:rsidRDefault="00C154C6" w:rsidP="00C154C6">
      <w:pPr>
        <w:tabs>
          <w:tab w:val="left" w:pos="567"/>
        </w:tabs>
        <w:spacing w:after="0" w:line="240" w:lineRule="auto"/>
        <w:ind w:right="3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876A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В.о</w:t>
      </w:r>
      <w:proofErr w:type="spellEnd"/>
      <w:r>
        <w:rPr>
          <w:rFonts w:ascii="Times New Roman" w:hAnsi="Times New Roman"/>
          <w:sz w:val="28"/>
          <w:szCs w:val="28"/>
        </w:rPr>
        <w:t>. директора комунального підприємства «Комунгосп» Срібнянської селищної ради Чернігівської області Марині ТРЕУС прийняти майно згідно акта приймання – передачі та забезпечити його відповідний облік.</w:t>
      </w: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sz w:val="28"/>
          <w:szCs w:val="28"/>
        </w:rPr>
      </w:pPr>
    </w:p>
    <w:p w:rsidR="00C154C6" w:rsidRDefault="00C154C6" w:rsidP="00C154C6">
      <w:pPr>
        <w:spacing w:after="0" w:line="240" w:lineRule="auto"/>
        <w:ind w:right="3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3B25BF">
        <w:rPr>
          <w:rFonts w:ascii="Times New Roman" w:hAnsi="Times New Roman"/>
          <w:sz w:val="28"/>
          <w:szCs w:val="28"/>
        </w:rPr>
        <w:t>Затвердити акт приймання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5BF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3B25BF">
        <w:rPr>
          <w:rFonts w:ascii="Times New Roman" w:hAnsi="Times New Roman"/>
          <w:sz w:val="28"/>
          <w:szCs w:val="28"/>
        </w:rPr>
        <w:t xml:space="preserve">передачі </w:t>
      </w:r>
      <w:r>
        <w:rPr>
          <w:rFonts w:ascii="Times New Roman" w:hAnsi="Times New Roman"/>
          <w:sz w:val="28"/>
          <w:szCs w:val="28"/>
        </w:rPr>
        <w:t>товарно-матеріальних цінностей</w:t>
      </w:r>
      <w:r w:rsidRPr="003B25BF">
        <w:rPr>
          <w:rFonts w:ascii="Times New Roman" w:hAnsi="Times New Roman"/>
          <w:sz w:val="28"/>
          <w:szCs w:val="28"/>
        </w:rPr>
        <w:t xml:space="preserve"> Срібнянської</w:t>
      </w:r>
      <w:r>
        <w:rPr>
          <w:rFonts w:ascii="Times New Roman" w:hAnsi="Times New Roman"/>
          <w:sz w:val="28"/>
          <w:szCs w:val="28"/>
        </w:rPr>
        <w:t xml:space="preserve"> селищної ради</w:t>
      </w:r>
      <w:r w:rsidRPr="003B25BF">
        <w:rPr>
          <w:rFonts w:ascii="Times New Roman" w:hAnsi="Times New Roman"/>
          <w:sz w:val="28"/>
          <w:szCs w:val="28"/>
        </w:rPr>
        <w:t xml:space="preserve"> на праві опер</w:t>
      </w:r>
      <w:r>
        <w:rPr>
          <w:rFonts w:ascii="Times New Roman" w:hAnsi="Times New Roman"/>
          <w:sz w:val="28"/>
          <w:szCs w:val="28"/>
        </w:rPr>
        <w:t xml:space="preserve">ативного управління без набуття </w:t>
      </w:r>
      <w:r w:rsidRPr="003B25BF">
        <w:rPr>
          <w:rFonts w:ascii="Times New Roman" w:hAnsi="Times New Roman"/>
          <w:sz w:val="28"/>
          <w:szCs w:val="28"/>
        </w:rPr>
        <w:t>права</w:t>
      </w:r>
      <w:r w:rsidRPr="003B25BF">
        <w:rPr>
          <w:rFonts w:ascii="Times New Roman" w:hAnsi="Times New Roman"/>
          <w:sz w:val="28"/>
          <w:szCs w:val="28"/>
        </w:rPr>
        <w:tab/>
        <w:t>власності</w:t>
      </w:r>
      <w:r>
        <w:rPr>
          <w:rFonts w:ascii="Times New Roman" w:hAnsi="Times New Roman"/>
          <w:sz w:val="28"/>
          <w:szCs w:val="28"/>
        </w:rPr>
        <w:t xml:space="preserve"> комунальному підприємству «Комунгосп»</w:t>
      </w:r>
      <w:r w:rsidRPr="003B25BF">
        <w:rPr>
          <w:rFonts w:ascii="Times New Roman" w:hAnsi="Times New Roman"/>
          <w:sz w:val="28"/>
          <w:szCs w:val="28"/>
        </w:rPr>
        <w:t xml:space="preserve"> Срібнянської  селищної</w:t>
      </w:r>
      <w:r>
        <w:rPr>
          <w:rFonts w:ascii="Times New Roman" w:hAnsi="Times New Roman"/>
          <w:sz w:val="28"/>
          <w:szCs w:val="28"/>
        </w:rPr>
        <w:t xml:space="preserve"> ради </w:t>
      </w:r>
      <w:r w:rsidR="00852323">
        <w:rPr>
          <w:rFonts w:ascii="Times New Roman" w:hAnsi="Times New Roman"/>
          <w:sz w:val="28"/>
          <w:szCs w:val="28"/>
        </w:rPr>
        <w:t xml:space="preserve">Чернігівської області </w:t>
      </w:r>
      <w:r>
        <w:rPr>
          <w:rFonts w:ascii="Times New Roman" w:hAnsi="Times New Roman"/>
          <w:sz w:val="28"/>
          <w:szCs w:val="28"/>
        </w:rPr>
        <w:t>згідно додатку 2.</w:t>
      </w: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sz w:val="28"/>
          <w:szCs w:val="28"/>
        </w:rPr>
      </w:pPr>
    </w:p>
    <w:p w:rsidR="00C154C6" w:rsidRPr="003B25BF" w:rsidRDefault="00C154C6" w:rsidP="00C154C6">
      <w:pPr>
        <w:pStyle w:val="a6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AF6C9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Начальнику відділу бухгалтерського обліку та звітності – головному бухгалтеру Срібнянської селищної ради Євгену ЛИСАЧУ забезпечити оформлення відповідних документів та внести зміни до бухгалтерського обліку.</w:t>
      </w: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sz w:val="28"/>
          <w:szCs w:val="28"/>
        </w:rPr>
      </w:pPr>
    </w:p>
    <w:p w:rsidR="00C154C6" w:rsidRPr="00C23CAF" w:rsidRDefault="00C154C6" w:rsidP="00C154C6">
      <w:pPr>
        <w:tabs>
          <w:tab w:val="left" w:pos="567"/>
        </w:tabs>
        <w:spacing w:after="0" w:line="240" w:lineRule="auto"/>
        <w:ind w:right="3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E82197">
        <w:rPr>
          <w:rFonts w:ascii="Times New Roman" w:hAnsi="Times New Roman"/>
          <w:sz w:val="28"/>
          <w:szCs w:val="28"/>
        </w:rPr>
        <w:t>Контроль за виконанням даного рішення покласти на постійну комісію з питань бюджету</w:t>
      </w:r>
      <w:r>
        <w:rPr>
          <w:rFonts w:ascii="Times New Roman" w:hAnsi="Times New Roman"/>
          <w:sz w:val="28"/>
          <w:szCs w:val="28"/>
        </w:rPr>
        <w:t>,</w:t>
      </w:r>
      <w:r w:rsidRPr="00E82197">
        <w:rPr>
          <w:rFonts w:ascii="Times New Roman" w:hAnsi="Times New Roman"/>
          <w:sz w:val="28"/>
          <w:szCs w:val="28"/>
        </w:rPr>
        <w:t xml:space="preserve"> соціально-економічного розвитку та інвестиційної діяльності</w:t>
      </w:r>
      <w:r>
        <w:rPr>
          <w:rFonts w:ascii="Times New Roman" w:hAnsi="Times New Roman"/>
          <w:sz w:val="28"/>
          <w:szCs w:val="28"/>
        </w:rPr>
        <w:t>.</w:t>
      </w: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</w:p>
    <w:p w:rsidR="00C154C6" w:rsidRPr="00E82197" w:rsidRDefault="00C154C6" w:rsidP="00EA6E17">
      <w:pPr>
        <w:spacing w:after="0" w:line="240" w:lineRule="auto"/>
        <w:ind w:right="37"/>
        <w:rPr>
          <w:rFonts w:ascii="Times New Roman" w:hAnsi="Times New Roman"/>
          <w:b/>
          <w:sz w:val="24"/>
          <w:szCs w:val="24"/>
        </w:rPr>
      </w:pPr>
      <w:r w:rsidRPr="00E82197">
        <w:rPr>
          <w:rFonts w:ascii="Times New Roman" w:hAnsi="Times New Roman"/>
          <w:b/>
          <w:sz w:val="28"/>
          <w:szCs w:val="28"/>
        </w:rPr>
        <w:t>Селищний голова</w:t>
      </w:r>
      <w:r w:rsidRPr="00E82197">
        <w:rPr>
          <w:rFonts w:ascii="Times New Roman" w:hAnsi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E82197">
        <w:rPr>
          <w:rFonts w:ascii="Times New Roman" w:hAnsi="Times New Roman"/>
          <w:b/>
          <w:sz w:val="24"/>
          <w:szCs w:val="24"/>
        </w:rPr>
        <w:t xml:space="preserve">               </w:t>
      </w:r>
      <w:r w:rsidRPr="005C2B1D">
        <w:rPr>
          <w:rFonts w:ascii="Times New Roman" w:hAnsi="Times New Roman"/>
          <w:b/>
          <w:sz w:val="28"/>
          <w:szCs w:val="28"/>
        </w:rPr>
        <w:t>Олена ПАНЧЕНКО</w:t>
      </w:r>
    </w:p>
    <w:p w:rsidR="00C154C6" w:rsidRPr="00E82197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b/>
          <w:sz w:val="24"/>
          <w:szCs w:val="24"/>
        </w:rPr>
      </w:pPr>
    </w:p>
    <w:p w:rsidR="00C154C6" w:rsidRDefault="00C154C6" w:rsidP="00C154C6">
      <w:pPr>
        <w:spacing w:after="0" w:line="240" w:lineRule="auto"/>
        <w:ind w:right="37"/>
        <w:jc w:val="both"/>
        <w:rPr>
          <w:rFonts w:ascii="Times New Roman" w:hAnsi="Times New Roman"/>
          <w:b/>
          <w:sz w:val="28"/>
          <w:szCs w:val="28"/>
        </w:rPr>
      </w:pPr>
    </w:p>
    <w:p w:rsidR="0039243F" w:rsidRDefault="0039243F"/>
    <w:sectPr w:rsidR="0039243F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0C16F5"/>
    <w:rsid w:val="001370E3"/>
    <w:rsid w:val="001A21D7"/>
    <w:rsid w:val="0039243F"/>
    <w:rsid w:val="00852323"/>
    <w:rsid w:val="008F4C2B"/>
    <w:rsid w:val="00A211C5"/>
    <w:rsid w:val="00C154C6"/>
    <w:rsid w:val="00CC33DF"/>
    <w:rsid w:val="00E01B03"/>
    <w:rsid w:val="00EA6E17"/>
    <w:rsid w:val="00F21F68"/>
    <w:rsid w:val="00F33F38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6">
    <w:name w:val="No Spacing"/>
    <w:uiPriority w:val="1"/>
    <w:qFormat/>
    <w:rsid w:val="00C154C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2023-12-15T12:37:00Z</cp:lastPrinted>
  <dcterms:created xsi:type="dcterms:W3CDTF">2023-12-15T10:31:00Z</dcterms:created>
  <dcterms:modified xsi:type="dcterms:W3CDTF">2023-12-18T12:03:00Z</dcterms:modified>
</cp:coreProperties>
</file>